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8C092A" w14:textId="77777777" w:rsidR="008A1E34" w:rsidRPr="00BC71B2" w:rsidRDefault="008A1E34" w:rsidP="008A1E34">
      <w:pPr>
        <w:pStyle w:val="Heading1"/>
        <w:rPr>
          <w:sz w:val="20"/>
          <w:szCs w:val="20"/>
          <w:lang w:val="uk-UA"/>
        </w:rPr>
      </w:pPr>
      <w:r w:rsidRPr="00BC71B2">
        <w:rPr>
          <w:lang w:val="uk-UA"/>
        </w:rPr>
        <w:t>PUBLIC STORY AVALON</w:t>
      </w:r>
    </w:p>
    <w:p w14:paraId="6E4876D5" w14:textId="77777777" w:rsidR="008A1E34" w:rsidRPr="00BC71B2" w:rsidRDefault="008A1E34" w:rsidP="008A1E34">
      <w:pPr>
        <w:jc w:val="both"/>
        <w:rPr>
          <w:sz w:val="20"/>
          <w:szCs w:val="20"/>
          <w:lang w:val="en-US"/>
        </w:rPr>
      </w:pPr>
      <w:r w:rsidRPr="00BC71B2">
        <w:rPr>
          <w:sz w:val="20"/>
          <w:szCs w:val="20"/>
          <w:lang w:val="en-US"/>
        </w:rPr>
        <w:t>The company was established in 2012 by foreign investors with direct investment management and commercial real estate development experience.</w:t>
      </w:r>
    </w:p>
    <w:p w14:paraId="6D03BCC4" w14:textId="77777777" w:rsidR="008A1E34" w:rsidRPr="00BC71B2" w:rsidRDefault="008A1E34" w:rsidP="008A1E34">
      <w:pPr>
        <w:jc w:val="both"/>
        <w:rPr>
          <w:sz w:val="20"/>
          <w:szCs w:val="20"/>
          <w:lang w:val="en-US"/>
        </w:rPr>
      </w:pPr>
    </w:p>
    <w:p w14:paraId="436DA0EA" w14:textId="77777777" w:rsidR="008A1E34" w:rsidRPr="00BC71B2" w:rsidRDefault="008A1E34" w:rsidP="008A1E34">
      <w:pPr>
        <w:jc w:val="both"/>
        <w:rPr>
          <w:sz w:val="20"/>
          <w:szCs w:val="20"/>
          <w:lang w:val="en-US"/>
        </w:rPr>
      </w:pPr>
      <w:r w:rsidRPr="00BC71B2">
        <w:rPr>
          <w:sz w:val="20"/>
          <w:szCs w:val="20"/>
          <w:lang w:val="en-US"/>
        </w:rPr>
        <w:t>In 2014, the decision was made to join the Ukrainian residential real estate investment development market. Because foreign investors needed to gain experience in B2C commercial activities, including residential real estate, they decided to bring external partners. An international investment group launched the Avalon™ brand in 2014 in this manner. Ukrainian group partners and construction professionals created the Avalon Inc. company, which acquired exclusive rights to use the Avalon™ brand under partnership terms.</w:t>
      </w:r>
    </w:p>
    <w:p w14:paraId="5FC318A2" w14:textId="77777777" w:rsidR="008A1E34" w:rsidRPr="00BC71B2" w:rsidRDefault="008A1E34" w:rsidP="008A1E34">
      <w:pPr>
        <w:jc w:val="both"/>
        <w:rPr>
          <w:sz w:val="20"/>
          <w:szCs w:val="20"/>
          <w:lang w:val="en-US"/>
        </w:rPr>
      </w:pPr>
    </w:p>
    <w:p w14:paraId="5A94E0B5" w14:textId="77777777" w:rsidR="008A1E34" w:rsidRPr="00BC71B2" w:rsidRDefault="008A1E34" w:rsidP="008A1E34">
      <w:pPr>
        <w:jc w:val="both"/>
        <w:rPr>
          <w:sz w:val="20"/>
          <w:szCs w:val="20"/>
          <w:lang w:val="en-US"/>
        </w:rPr>
      </w:pPr>
      <w:r>
        <w:rPr>
          <w:color w:val="000000"/>
          <w:sz w:val="20"/>
          <w:szCs w:val="20"/>
        </w:rPr>
        <w:t xml:space="preserve">At the time, </w:t>
      </w:r>
      <w:proofErr w:type="spellStart"/>
      <w:r>
        <w:rPr>
          <w:color w:val="000000"/>
          <w:sz w:val="20"/>
          <w:szCs w:val="20"/>
        </w:rPr>
        <w:t>Lviv</w:t>
      </w:r>
      <w:proofErr w:type="spellEnd"/>
      <w:r>
        <w:rPr>
          <w:color w:val="000000"/>
          <w:sz w:val="20"/>
          <w:szCs w:val="20"/>
        </w:rPr>
        <w:t>, Ukraine's tourism center, still needed to fulfill the potential and demand for high-quality residential buildings while facing minimal competition from small and medium-sized investors.</w:t>
      </w:r>
      <w:r w:rsidRPr="00BC71B2">
        <w:rPr>
          <w:sz w:val="20"/>
          <w:szCs w:val="20"/>
          <w:lang w:val="en-US"/>
        </w:rPr>
        <w:t xml:space="preserve"> Avalon Inc. was established with an emphasis on investment and development directions that strive to meet the needs of the small-medium investor while also meeting the interests of the discerning end consumer of newly built apartments in the business and premium segments.</w:t>
      </w:r>
    </w:p>
    <w:p w14:paraId="1C7D6223" w14:textId="77777777" w:rsidR="008A1E34" w:rsidRPr="00BC71B2" w:rsidRDefault="008A1E34" w:rsidP="008A1E34">
      <w:pPr>
        <w:jc w:val="both"/>
        <w:rPr>
          <w:sz w:val="20"/>
          <w:szCs w:val="20"/>
          <w:lang w:val="en-US"/>
        </w:rPr>
      </w:pPr>
    </w:p>
    <w:p w14:paraId="112A9F27" w14:textId="77777777" w:rsidR="008A1E34" w:rsidRPr="00BC71B2" w:rsidRDefault="008A1E34" w:rsidP="008A1E34">
      <w:pPr>
        <w:jc w:val="both"/>
        <w:rPr>
          <w:sz w:val="20"/>
          <w:szCs w:val="20"/>
          <w:lang w:val="en-US"/>
        </w:rPr>
      </w:pPr>
      <w:r w:rsidRPr="00BC71B2">
        <w:rPr>
          <w:sz w:val="20"/>
          <w:szCs w:val="20"/>
          <w:lang w:val="en-US"/>
        </w:rPr>
        <w:t xml:space="preserve">In 2014, Avalon Inc. began construction on the first residential property in the comfort class — a residential complex of two Avalon™ buildings in the city of </w:t>
      </w:r>
      <w:proofErr w:type="spellStart"/>
      <w:r w:rsidRPr="00BC71B2">
        <w:rPr>
          <w:sz w:val="20"/>
          <w:szCs w:val="20"/>
          <w:lang w:val="en-US"/>
        </w:rPr>
        <w:t>Lviv</w:t>
      </w:r>
      <w:proofErr w:type="spellEnd"/>
      <w:r w:rsidRPr="00BC71B2">
        <w:rPr>
          <w:sz w:val="20"/>
          <w:szCs w:val="20"/>
          <w:lang w:val="en-US"/>
        </w:rPr>
        <w:t xml:space="preserve"> — with the participation of an experienced team of construction specialists and the support of foreign investors. The project was completed and fully commissioned in 2016, confirming the Avalon™ and the Avalon Inc. investment developer team's declared reputation for reliability.</w:t>
      </w:r>
    </w:p>
    <w:p w14:paraId="2B2844C1" w14:textId="77777777" w:rsidR="008A1E34" w:rsidRPr="00BC71B2" w:rsidRDefault="008A1E34" w:rsidP="008A1E34">
      <w:pPr>
        <w:jc w:val="both"/>
        <w:rPr>
          <w:sz w:val="20"/>
          <w:szCs w:val="20"/>
          <w:lang w:val="en-US"/>
        </w:rPr>
      </w:pPr>
    </w:p>
    <w:p w14:paraId="42E272AF" w14:textId="77777777" w:rsidR="008A1E34" w:rsidRPr="00BC71B2" w:rsidRDefault="008A1E34" w:rsidP="008A1E34">
      <w:pPr>
        <w:jc w:val="both"/>
        <w:rPr>
          <w:sz w:val="20"/>
          <w:szCs w:val="20"/>
          <w:lang w:val="en-US"/>
        </w:rPr>
      </w:pPr>
      <w:r w:rsidRPr="00BC71B2">
        <w:rPr>
          <w:sz w:val="20"/>
          <w:szCs w:val="20"/>
          <w:lang w:val="en-US"/>
        </w:rPr>
        <w:t>The corporate investment fund Kamet, which owns the Avalon™ brand and is a vital financial partner of our company, Avalon Inc., represents foreign investors in Ukraine.</w:t>
      </w:r>
    </w:p>
    <w:p w14:paraId="045683DC" w14:textId="77777777" w:rsidR="008A1E34" w:rsidRPr="00BC71B2" w:rsidRDefault="008A1E34" w:rsidP="008A1E34">
      <w:pPr>
        <w:jc w:val="both"/>
        <w:rPr>
          <w:sz w:val="20"/>
          <w:szCs w:val="20"/>
          <w:lang w:val="en-US"/>
        </w:rPr>
      </w:pPr>
    </w:p>
    <w:p w14:paraId="060D5210" w14:textId="77777777" w:rsidR="008A1E34" w:rsidRPr="00BC71B2" w:rsidRDefault="008A1E34" w:rsidP="008A1E34">
      <w:pPr>
        <w:jc w:val="both"/>
        <w:rPr>
          <w:sz w:val="20"/>
          <w:szCs w:val="20"/>
          <w:lang w:val="en-US"/>
        </w:rPr>
      </w:pPr>
      <w:r w:rsidRPr="00BC71B2">
        <w:rPr>
          <w:sz w:val="20"/>
          <w:szCs w:val="20"/>
          <w:lang w:val="en-US"/>
        </w:rPr>
        <w:t xml:space="preserve">Avalon Inc. has completed </w:t>
      </w:r>
      <w:r>
        <w:rPr>
          <w:sz w:val="20"/>
          <w:szCs w:val="20"/>
          <w:lang w:val="en-US"/>
        </w:rPr>
        <w:t>over</w:t>
      </w:r>
      <w:r w:rsidRPr="00BC71B2">
        <w:rPr>
          <w:sz w:val="20"/>
          <w:szCs w:val="20"/>
          <w:lang w:val="en-US"/>
        </w:rPr>
        <w:t xml:space="preserve"> 8 residential and commercial real estate investment and development projects in </w:t>
      </w:r>
      <w:proofErr w:type="spellStart"/>
      <w:r w:rsidRPr="00BC71B2">
        <w:rPr>
          <w:sz w:val="20"/>
          <w:szCs w:val="20"/>
          <w:lang w:val="en-US"/>
        </w:rPr>
        <w:t>Lviv</w:t>
      </w:r>
      <w:proofErr w:type="spellEnd"/>
      <w:r w:rsidRPr="00BC71B2">
        <w:rPr>
          <w:sz w:val="20"/>
          <w:szCs w:val="20"/>
          <w:lang w:val="en-US"/>
        </w:rPr>
        <w:t xml:space="preserve"> under the Avalon™ brand. Regarding project quality and the safety of residential real estate investments, the Avalon Inc. company and Avalon™ brand are constant leaders in the real estate industry. At the same time, foreign investors will remain a trusted strategic and financial partner of Avalon Inc., offering support and confidence in the company's plans and ensuring the investments' reliability and safety for the company's investors and clients.</w:t>
      </w:r>
    </w:p>
    <w:p w14:paraId="4811D9B2" w14:textId="77777777" w:rsidR="008A1E34" w:rsidRPr="00BC71B2" w:rsidRDefault="008A1E34" w:rsidP="008A1E34">
      <w:pPr>
        <w:jc w:val="both"/>
        <w:rPr>
          <w:sz w:val="20"/>
          <w:szCs w:val="20"/>
          <w:lang w:val="en-US"/>
        </w:rPr>
      </w:pPr>
    </w:p>
    <w:p w14:paraId="6FD9701B" w14:textId="77777777" w:rsidR="008A1E34" w:rsidRPr="00BC71B2" w:rsidRDefault="008A1E34" w:rsidP="008A1E34">
      <w:pPr>
        <w:jc w:val="both"/>
        <w:rPr>
          <w:sz w:val="20"/>
          <w:szCs w:val="20"/>
          <w:lang w:val="en-US"/>
        </w:rPr>
      </w:pPr>
      <w:r w:rsidRPr="00BC71B2">
        <w:rPr>
          <w:b/>
          <w:sz w:val="20"/>
          <w:szCs w:val="20"/>
          <w:lang w:val="en-US"/>
        </w:rPr>
        <w:t>Information for media:</w:t>
      </w:r>
    </w:p>
    <w:p w14:paraId="03AEB1F9" w14:textId="77777777" w:rsidR="008A1E34" w:rsidRPr="00BC71B2" w:rsidRDefault="008A1E34" w:rsidP="008A1E34">
      <w:pPr>
        <w:jc w:val="both"/>
        <w:rPr>
          <w:sz w:val="20"/>
          <w:szCs w:val="20"/>
          <w:lang w:val="en-US"/>
        </w:rPr>
      </w:pPr>
      <w:r w:rsidRPr="00BC71B2">
        <w:rPr>
          <w:sz w:val="20"/>
          <w:szCs w:val="20"/>
          <w:lang w:val="en-US"/>
        </w:rPr>
        <w:t xml:space="preserve">Avalon </w:t>
      </w:r>
      <w:r>
        <w:rPr>
          <w:sz w:val="20"/>
          <w:szCs w:val="20"/>
          <w:lang w:val="en-US"/>
        </w:rPr>
        <w:t>– i</w:t>
      </w:r>
      <w:r w:rsidRPr="00BC71B2">
        <w:rPr>
          <w:sz w:val="20"/>
          <w:szCs w:val="20"/>
          <w:lang w:val="en-US"/>
        </w:rPr>
        <w:t xml:space="preserve">s a premium investment and development brand based in </w:t>
      </w:r>
      <w:proofErr w:type="spellStart"/>
      <w:r w:rsidRPr="00BC71B2">
        <w:rPr>
          <w:sz w:val="20"/>
          <w:szCs w:val="20"/>
          <w:lang w:val="en-US"/>
        </w:rPr>
        <w:t>Lviv</w:t>
      </w:r>
      <w:proofErr w:type="spellEnd"/>
      <w:r w:rsidRPr="00BC71B2">
        <w:rPr>
          <w:sz w:val="20"/>
          <w:szCs w:val="20"/>
          <w:lang w:val="en-US"/>
        </w:rPr>
        <w:t xml:space="preserve"> that was launched in 2014 to manage direct development investments in commercial and residential real estate. Since 2014, the Avalon Inc. company has attracted over 6,000 investors and implemented 12 residential and commercial real estate investment and development projects totaling over 500 thousand square meters under the Avalon™ brand. </w:t>
      </w:r>
    </w:p>
    <w:p w14:paraId="0000001F" w14:textId="613B85E2" w:rsidR="00DB75FC" w:rsidRPr="008A1E34" w:rsidRDefault="00DB75FC" w:rsidP="008A1E34">
      <w:pPr>
        <w:rPr>
          <w:lang w:val="en-US"/>
        </w:rPr>
      </w:pPr>
    </w:p>
    <w:sectPr w:rsidR="00DB75FC" w:rsidRPr="008A1E34">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75FC"/>
    <w:rsid w:val="008A1E34"/>
    <w:rsid w:val="00A708DE"/>
    <w:rsid w:val="00A97CCA"/>
    <w:rsid w:val="00BC71B2"/>
    <w:rsid w:val="00D74240"/>
    <w:rsid w:val="00DB75FC"/>
  </w:rsids>
  <m:mathPr>
    <m:mathFont m:val="Cambria Math"/>
    <m:brkBin m:val="before"/>
    <m:brkBinSub m:val="--"/>
    <m:smallFrac m:val="0"/>
    <m:dispDef/>
    <m:lMargin m:val="0"/>
    <m:rMargin m:val="0"/>
    <m:defJc m:val="centerGroup"/>
    <m:wrapIndent m:val="1440"/>
    <m:intLim m:val="subSup"/>
    <m:naryLim m:val="undOvr"/>
  </m:mathPr>
  <w:themeFontLang w:val="en-UA"/>
  <w:clrSchemeMapping w:bg1="light1" w:t1="dark1" w:bg2="light2" w:t2="dark2" w:accent1="accent1" w:accent2="accent2" w:accent3="accent3" w:accent4="accent4" w:accent5="accent5" w:accent6="accent6" w:hyperlink="hyperlink" w:followedHyperlink="followedHyperlink"/>
  <w:decimalSymbol w:val="."/>
  <w:listSeparator w:val=","/>
  <w14:docId w14:val="0AF7DB8D"/>
  <w15:docId w15:val="{3190A03D-3F99-5A40-BCA2-620ED1C42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415</Words>
  <Characters>2370</Characters>
  <Application>Microsoft Office Word</Application>
  <DocSecurity>0</DocSecurity>
  <Lines>19</Lines>
  <Paragraphs>5</Paragraphs>
  <ScaleCrop>false</ScaleCrop>
  <Company/>
  <LinksUpToDate>false</LinksUpToDate>
  <CharactersWithSpaces>2780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Violetta Prykhodko</cp:lastModifiedBy>
  <cp:revision>2</cp:revision>
  <dcterms:created xsi:type="dcterms:W3CDTF">2023-06-14T11:00:00Z</dcterms:created>
  <dcterms:modified xsi:type="dcterms:W3CDTF">2023-06-14T11:00:00Z</dcterms:modified>
</cp:coreProperties>
</file>